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84" w:rsidRPr="007A2576" w:rsidRDefault="00CE5984" w:rsidP="00CE5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576">
        <w:rPr>
          <w:rFonts w:ascii="Times New Roman" w:hAnsi="Times New Roman" w:cs="Times New Roman"/>
          <w:b/>
          <w:sz w:val="32"/>
          <w:szCs w:val="32"/>
        </w:rPr>
        <w:t>Određivanje koncentracije uree u krvi</w:t>
      </w:r>
    </w:p>
    <w:p w:rsidR="00CE5984" w:rsidRPr="007A2576" w:rsidRDefault="00CE5984" w:rsidP="00CE59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984" w:rsidRPr="007A2576" w:rsidRDefault="00CE5984" w:rsidP="007A25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576">
        <w:rPr>
          <w:rFonts w:ascii="Times New Roman" w:hAnsi="Times New Roman" w:cs="Times New Roman"/>
          <w:sz w:val="24"/>
          <w:szCs w:val="24"/>
        </w:rPr>
        <w:t>U metabolizmu </w:t>
      </w:r>
      <w:r w:rsidRPr="007A2576">
        <w:rPr>
          <w:rFonts w:ascii="Times New Roman" w:hAnsi="Times New Roman" w:cs="Times New Roman"/>
          <w:bCs/>
          <w:sz w:val="24"/>
          <w:szCs w:val="24"/>
        </w:rPr>
        <w:t>aminokiselina</w:t>
      </w:r>
      <w:r w:rsidRPr="007A2576">
        <w:rPr>
          <w:rFonts w:ascii="Times New Roman" w:hAnsi="Times New Roman" w:cs="Times New Roman"/>
          <w:sz w:val="24"/>
          <w:szCs w:val="24"/>
        </w:rPr>
        <w:t> konačni je proizvod </w:t>
      </w:r>
      <w:r w:rsidRPr="007A2576">
        <w:rPr>
          <w:rFonts w:ascii="Times New Roman" w:hAnsi="Times New Roman" w:cs="Times New Roman"/>
          <w:bCs/>
          <w:sz w:val="24"/>
          <w:szCs w:val="24"/>
        </w:rPr>
        <w:t>urea</w:t>
      </w:r>
      <w:r w:rsidRPr="007A2576">
        <w:rPr>
          <w:rFonts w:ascii="Times New Roman" w:hAnsi="Times New Roman" w:cs="Times New Roman"/>
          <w:sz w:val="24"/>
          <w:szCs w:val="24"/>
        </w:rPr>
        <w:t>. Organizam sintetizira ureu iz </w:t>
      </w:r>
      <w:r w:rsidRPr="007A2576">
        <w:rPr>
          <w:rFonts w:ascii="Times New Roman" w:hAnsi="Times New Roman" w:cs="Times New Roman"/>
          <w:bCs/>
          <w:sz w:val="24"/>
          <w:szCs w:val="24"/>
        </w:rPr>
        <w:t>amonijaka</w:t>
      </w:r>
      <w:r w:rsidRPr="007A2576">
        <w:rPr>
          <w:rFonts w:ascii="Times New Roman" w:hAnsi="Times New Roman" w:cs="Times New Roman"/>
          <w:sz w:val="24"/>
          <w:szCs w:val="24"/>
        </w:rPr>
        <w:t> koji nastaje iz proteina i koji je </w:t>
      </w:r>
      <w:r w:rsidRPr="007A2576">
        <w:rPr>
          <w:rFonts w:ascii="Times New Roman" w:hAnsi="Times New Roman" w:cs="Times New Roman"/>
          <w:bCs/>
          <w:sz w:val="24"/>
          <w:szCs w:val="24"/>
        </w:rPr>
        <w:t>toksičan</w:t>
      </w:r>
      <w:r w:rsidRPr="007A2576">
        <w:rPr>
          <w:rFonts w:ascii="Times New Roman" w:hAnsi="Times New Roman" w:cs="Times New Roman"/>
          <w:sz w:val="24"/>
          <w:szCs w:val="24"/>
        </w:rPr>
        <w:t xml:space="preserve"> spoj, zato se i sintetizira u ureu da bi se mogao slobodno izlučiti iz tijela. Odrasla osoba dnevno izlučuje oko 30 grama uree. </w:t>
      </w:r>
      <w:r w:rsidRPr="007A2576">
        <w:rPr>
          <w:rFonts w:ascii="Times New Roman" w:hAnsi="Times New Roman" w:cs="Times New Roman"/>
          <w:bCs/>
          <w:sz w:val="24"/>
          <w:szCs w:val="24"/>
        </w:rPr>
        <w:t>Referenta vrijednost ureje</w:t>
      </w:r>
      <w:r w:rsidRPr="007A2576">
        <w:rPr>
          <w:rFonts w:ascii="Times New Roman" w:hAnsi="Times New Roman" w:cs="Times New Roman"/>
          <w:sz w:val="24"/>
          <w:szCs w:val="24"/>
        </w:rPr>
        <w:t> u krvi i kod muškaraca i kod žena iznosi: </w:t>
      </w:r>
      <w:r w:rsidRPr="007A2576">
        <w:rPr>
          <w:rFonts w:ascii="Times New Roman" w:hAnsi="Times New Roman" w:cs="Times New Roman"/>
          <w:bCs/>
          <w:sz w:val="24"/>
          <w:szCs w:val="24"/>
        </w:rPr>
        <w:t xml:space="preserve">2,8 – 8,3 mmol/L. Faktori koji utječu na koncentraciju uree u krvi su funkcionalnost bubrega, unos proteina, unos tekućine </w:t>
      </w:r>
      <w:r w:rsidR="007A2576">
        <w:rPr>
          <w:rFonts w:ascii="Times New Roman" w:hAnsi="Times New Roman" w:cs="Times New Roman"/>
          <w:bCs/>
          <w:sz w:val="24"/>
          <w:szCs w:val="24"/>
        </w:rPr>
        <w:t>te metaboličko stanje organizma, a vrijednosti dobivene analizom krvi upućuju na razna stanja u organizmu, a ponajviše na ispravnost rada jetre i bubrega.</w:t>
      </w:r>
      <w:r w:rsidRPr="007A2576">
        <w:rPr>
          <w:rFonts w:ascii="Times New Roman" w:hAnsi="Times New Roman" w:cs="Times New Roman"/>
          <w:bCs/>
          <w:sz w:val="24"/>
          <w:szCs w:val="24"/>
        </w:rPr>
        <w:t xml:space="preserve">  </w:t>
      </w:r>
    </w:p>
    <w:p w:rsidR="00CE5984" w:rsidRPr="007A2576" w:rsidRDefault="0079712B" w:rsidP="007A25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576">
        <w:rPr>
          <w:rFonts w:ascii="Times New Roman" w:hAnsi="Times New Roman" w:cs="Times New Roman"/>
          <w:bCs/>
          <w:sz w:val="24"/>
          <w:szCs w:val="24"/>
        </w:rPr>
        <w:t>U literaturi [1] objašnjena je direktna metoda određivanja koncentracije uree u krvi i urinu pomoću diacetil monoksima</w:t>
      </w:r>
      <w:r w:rsidR="00D53626" w:rsidRPr="007A2576">
        <w:rPr>
          <w:rFonts w:ascii="Times New Roman" w:hAnsi="Times New Roman" w:cs="Times New Roman"/>
          <w:bCs/>
          <w:sz w:val="24"/>
          <w:szCs w:val="24"/>
        </w:rPr>
        <w:t xml:space="preserve"> koja se u to vrijeme pokazala kao brza metoda koja daje točne rezultate za analizu uzorka u duplikatima u manje od jednog sata. </w:t>
      </w:r>
    </w:p>
    <w:p w:rsidR="00CE5984" w:rsidRPr="007A2576" w:rsidRDefault="005C201F" w:rsidP="007A25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576">
        <w:rPr>
          <w:rFonts w:ascii="Times New Roman" w:hAnsi="Times New Roman" w:cs="Times New Roman"/>
          <w:bCs/>
          <w:sz w:val="24"/>
          <w:szCs w:val="24"/>
        </w:rPr>
        <w:t>Analiza se provodi tako da se 1 mL krvi pročišćene od proteina stavi na dno kivete, čemu se doda oko 4 mL destilirane vode. Slijepa proba je destilirana voda, i isto kao i  standardna otopina, koja sadrži 0,05 mg uree, uključena je u svaku seriju ispitivanja.  U svaku kivetu doda se 3 mL razrijeđene arsenove kiseline i 1 mL  2,5 %-tne otopine diacetil monoksima. Nadopuni se do ukupnog volumena od 10 mL, lagano promućka, te se postavi u vodenu kupeljna 30 minuta.</w:t>
      </w:r>
      <w:r w:rsidR="000D1B5E" w:rsidRPr="007A2576">
        <w:rPr>
          <w:rFonts w:ascii="Times New Roman" w:hAnsi="Times New Roman" w:cs="Times New Roman"/>
          <w:bCs/>
          <w:sz w:val="24"/>
          <w:szCs w:val="24"/>
        </w:rPr>
        <w:t xml:space="preserve"> Nakon toga se postavljaju 3 minute u vodu na temperaturu od 5-10 °C. Apsorbancija se mjeri odmah, uz postavljanje fotometra na nulu pomoću slijepe probe. Koncentracija uree u nepoznatom uzorku se potom određuje prema standardnoj krivulji ili pomoću dijela standardne krivulje koji je linearan. Slijepa proba, otopina uzorka i standardna otopina mogu se razrijediti do odgovarajućeg volumena prije mjerenja apsorbancije.</w:t>
      </w:r>
    </w:p>
    <w:p w:rsidR="000D1B5E" w:rsidRPr="007A2576" w:rsidRDefault="000D1B5E" w:rsidP="007A25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576">
        <w:rPr>
          <w:rFonts w:ascii="Times New Roman" w:hAnsi="Times New Roman" w:cs="Times New Roman"/>
          <w:bCs/>
          <w:sz w:val="24"/>
          <w:szCs w:val="24"/>
        </w:rPr>
        <w:t xml:space="preserve">Žuto obojenje koje se pojavljuje reakcijom diacetil monoksima i uree ima apsorpcijeski maksimum 480-485 nm pa se tako raspoznaje od ostalih eventualnih popratnih reakcija. </w:t>
      </w:r>
      <w:r w:rsidR="00D13971" w:rsidRPr="007A2576">
        <w:rPr>
          <w:rFonts w:ascii="Times New Roman" w:hAnsi="Times New Roman" w:cs="Times New Roman"/>
          <w:bCs/>
          <w:sz w:val="24"/>
          <w:szCs w:val="24"/>
        </w:rPr>
        <w:t>Reakcija nije specifična za ureu, već diacetil monoksim reagira i s drugim tvarima koje sadrže ureido skupinu, supstituiranu ureu ili karbamil amino kiseline kao npr. citrulin, i te reakcije mogu imati udio u konačnom žutom obojenju.</w:t>
      </w:r>
    </w:p>
    <w:p w:rsidR="00D13971" w:rsidRPr="007A2576" w:rsidRDefault="00D13971" w:rsidP="007A257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3971" w:rsidRPr="007A2576" w:rsidRDefault="00D13971" w:rsidP="00CE5984">
      <w:pPr>
        <w:rPr>
          <w:rFonts w:ascii="Times New Roman" w:hAnsi="Times New Roman" w:cs="Times New Roman"/>
          <w:bCs/>
          <w:sz w:val="24"/>
          <w:szCs w:val="24"/>
        </w:rPr>
      </w:pPr>
    </w:p>
    <w:p w:rsidR="00D13971" w:rsidRPr="007A2576" w:rsidRDefault="00D13971" w:rsidP="00CE5984">
      <w:pPr>
        <w:rPr>
          <w:rFonts w:ascii="Times New Roman" w:hAnsi="Times New Roman" w:cs="Times New Roman"/>
          <w:bCs/>
          <w:sz w:val="24"/>
          <w:szCs w:val="24"/>
        </w:rPr>
      </w:pPr>
    </w:p>
    <w:p w:rsidR="00D13971" w:rsidRPr="007A2576" w:rsidRDefault="007A2576" w:rsidP="007A257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2576">
        <w:rPr>
          <w:rFonts w:ascii="Times New Roman" w:hAnsi="Times New Roman" w:cs="Times New Roman"/>
          <w:bCs/>
          <w:sz w:val="24"/>
          <w:szCs w:val="24"/>
        </w:rPr>
        <w:t>Maja Halužan</w:t>
      </w:r>
    </w:p>
    <w:p w:rsidR="007A2576" w:rsidRPr="007A2576" w:rsidRDefault="007A2576" w:rsidP="007A2576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13971" w:rsidRPr="007A2576" w:rsidRDefault="00D13971" w:rsidP="00CE5984">
      <w:pPr>
        <w:rPr>
          <w:rFonts w:ascii="Times New Roman" w:hAnsi="Times New Roman" w:cs="Times New Roman"/>
          <w:bCs/>
          <w:sz w:val="24"/>
          <w:szCs w:val="24"/>
        </w:rPr>
      </w:pPr>
      <w:r w:rsidRPr="007A2576">
        <w:rPr>
          <w:rFonts w:ascii="Times New Roman" w:hAnsi="Times New Roman" w:cs="Times New Roman"/>
          <w:b/>
          <w:bCs/>
          <w:sz w:val="24"/>
          <w:szCs w:val="24"/>
        </w:rPr>
        <w:t>Literatura</w:t>
      </w:r>
      <w:r w:rsidRPr="007A2576">
        <w:rPr>
          <w:rFonts w:ascii="Times New Roman" w:hAnsi="Times New Roman" w:cs="Times New Roman"/>
          <w:bCs/>
          <w:sz w:val="24"/>
          <w:szCs w:val="24"/>
        </w:rPr>
        <w:t>:</w:t>
      </w:r>
    </w:p>
    <w:p w:rsidR="00D13971" w:rsidRPr="007A2576" w:rsidRDefault="00D13971" w:rsidP="00CE5984">
      <w:pPr>
        <w:rPr>
          <w:rFonts w:ascii="Times New Roman" w:hAnsi="Times New Roman" w:cs="Times New Roman"/>
          <w:sz w:val="24"/>
          <w:szCs w:val="24"/>
        </w:rPr>
      </w:pPr>
      <w:r w:rsidRPr="007A2576">
        <w:rPr>
          <w:rFonts w:ascii="Times New Roman" w:hAnsi="Times New Roman" w:cs="Times New Roman"/>
          <w:bCs/>
          <w:sz w:val="24"/>
          <w:szCs w:val="24"/>
        </w:rPr>
        <w:t xml:space="preserve">  [1] </w:t>
      </w:r>
      <w:r w:rsidR="00BE5F31">
        <w:rPr>
          <w:rFonts w:ascii="Times New Roman" w:hAnsi="Times New Roman" w:cs="Times New Roman"/>
          <w:bCs/>
          <w:sz w:val="24"/>
          <w:szCs w:val="24"/>
        </w:rPr>
        <w:t xml:space="preserve">H. L. </w:t>
      </w:r>
      <w:r w:rsidRPr="007A2576">
        <w:rPr>
          <w:rFonts w:ascii="Times New Roman" w:hAnsi="Times New Roman" w:cs="Times New Roman"/>
          <w:bCs/>
          <w:sz w:val="24"/>
          <w:szCs w:val="24"/>
        </w:rPr>
        <w:t xml:space="preserve">Rosenthal, Determination of Urea in Blood and Urine with Diacetyl Monoxime; </w:t>
      </w:r>
      <w:r w:rsidR="007A2576" w:rsidRPr="007A2576">
        <w:rPr>
          <w:rFonts w:ascii="Times New Roman" w:hAnsi="Times New Roman" w:cs="Times New Roman"/>
          <w:bCs/>
          <w:sz w:val="24"/>
          <w:szCs w:val="24"/>
        </w:rPr>
        <w:t>Analytical chemistry,</w:t>
      </w:r>
      <w:r w:rsidR="00BE5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576" w:rsidRPr="007A2576">
        <w:rPr>
          <w:rFonts w:ascii="Times New Roman" w:hAnsi="Times New Roman" w:cs="Times New Roman"/>
          <w:bCs/>
          <w:sz w:val="24"/>
          <w:szCs w:val="24"/>
        </w:rPr>
        <w:t>27</w:t>
      </w:r>
      <w:r w:rsidR="00BE5F31">
        <w:rPr>
          <w:rFonts w:ascii="Times New Roman" w:hAnsi="Times New Roman" w:cs="Times New Roman"/>
          <w:bCs/>
          <w:sz w:val="24"/>
          <w:szCs w:val="24"/>
        </w:rPr>
        <w:t>, 12 (1955), 1980-1982</w:t>
      </w:r>
    </w:p>
    <w:sectPr w:rsidR="00D13971" w:rsidRPr="007A2576" w:rsidSect="0012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E5984"/>
    <w:rsid w:val="000D1B5E"/>
    <w:rsid w:val="001227E5"/>
    <w:rsid w:val="005C201F"/>
    <w:rsid w:val="00745DBE"/>
    <w:rsid w:val="0079712B"/>
    <w:rsid w:val="007A2576"/>
    <w:rsid w:val="00BE5F31"/>
    <w:rsid w:val="00CE5984"/>
    <w:rsid w:val="00D13971"/>
    <w:rsid w:val="00D5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3</cp:revision>
  <dcterms:created xsi:type="dcterms:W3CDTF">2018-03-12T12:47:00Z</dcterms:created>
  <dcterms:modified xsi:type="dcterms:W3CDTF">2018-03-12T14:38:00Z</dcterms:modified>
</cp:coreProperties>
</file>